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40"/>
    <w:p>
      <w:pPr>
        <w:pStyle w:val="Heading1"/>
      </w:pPr>
      <w:r>
        <w:t xml:space="preserve">Homiletics Analysis: Psalms 140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140 is a Davidic lament-petition in which the psalmist cries out to the LORD for deliverance from violent, scheming enemies. The psalm moves through three recognizable phases. First (vv. 1–5), David describes the enemies in vivid, escalating detail: they are violent men who devise evil in their hearts, stir up wars, sharpen their tongues like serpents, and set hidden traps. Second (vv. 6–8), the psalm pivots to direct address and petition —</w:t>
      </w:r>
      <w:r>
        <w:t xml:space="preserve"> </w:t>
      </w:r>
      <w:r>
        <w:t xml:space="preserve">“You are my God; give ear to the voice of my pleas for mercy, O LORD”</w:t>
      </w:r>
      <w:r>
        <w:t xml:space="preserve"> </w:t>
      </w:r>
      <w:r>
        <w:t xml:space="preserve">— with David declaring his covenant relationship and pleading that the LORD not grant the wicked their desires. Third (vv. 9–13), the psalm moves toward confident resolution: David prays imprecatorily that the enemies’ own evil will fall back on their heads, declares that the LORD maintains the cause of the afflicted, and closes with the certainty that the righteous will give thanks and dwell in the LORD’s presence.</w:t>
      </w:r>
    </w:p>
    <w:p>
      <w:pPr>
        <w:pStyle w:val="BodyText"/>
      </w:pPr>
      <w:r>
        <w:rPr>
          <w:b/>
          <w:bCs/>
        </w:rPr>
        <w:t xml:space="preserve">This Text — Intent:</w:t>
      </w:r>
    </w:p>
    <w:p>
      <w:pPr>
        <w:pStyle w:val="BodyText"/>
      </w:pPr>
      <w:r>
        <w:t xml:space="preserve">God is calling the afflicted believer — the one surrounded by enemies, schemes, and violence — to bring the full weight of that experience before Him in honest, specific prayer, trusting that the LORD is not indifferent to injustice but is actively the defender of the weak and the guarantor of the righteous. The psalm is not merely modeling prayer form; it is pulling the reader from silent suffering or self-protective maneuvering into the practice of bold, covenantal petition. The intent is to produce the specific form of faith that prays imprecatorily and rests confidently — not because of the psalmist’s own power, but because the LORD is the God who</w:t>
      </w:r>
      <w:r>
        <w:t xml:space="preserve"> </w:t>
      </w:r>
      <w:r>
        <w:t xml:space="preserve">“upholds the cause of the afflicted and executes justice for the needy”</w:t>
      </w:r>
      <w:r>
        <w:t xml:space="preserve"> </w:t>
      </w:r>
      <w:r>
        <w:t xml:space="preserve">(v. 12).</w:t>
      </w:r>
    </w:p>
    <w:p>
      <w:r>
        <w:pict>
          <v:rect style="width:0;height:1.5pt" o:hralign="center" o:hrstd="t" o:hr="t"/>
        </w:pict>
      </w:r>
    </w:p>
    <w:p>
      <w:pPr>
        <w:pStyle w:val="FirstParagraph"/>
      </w:pPr>
      <w:r>
        <w:rPr>
          <w:b/>
          <w:bCs/>
        </w:rPr>
        <w:t xml:space="preserve">Subject Sentence:</w:t>
      </w:r>
      <w:r>
        <w:t xml:space="preserve"> </w:t>
      </w:r>
      <w:r>
        <w:t xml:space="preserve">The LORD is the refuge and defender of the afflicted against violent enemies.</w:t>
      </w:r>
    </w:p>
    <w:p>
      <w:r>
        <w:pict>
          <v:rect style="width:0;height:1.5pt" o:hralign="center" o:hrstd="t" o:hr="t"/>
        </w:pict>
      </w:r>
    </w:p>
    <w:p>
      <w:pPr>
        <w:pStyle w:val="FirstParagraph"/>
      </w:pPr>
      <w:r>
        <w:rPr>
          <w:b/>
          <w:bCs/>
        </w:rPr>
        <w:t xml:space="preserve">Primary Claim:</w:t>
      </w:r>
      <w:r>
        <w:t xml:space="preserve"> </w:t>
      </w:r>
      <w:r>
        <w:t xml:space="preserve">God is calling the beleaguered believer to bring their most specific and dangerous enemies before Him in bold petition, trusting that He — not the believer’s own strategies — is the One who executes justice and secures the righteous.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Imprecatory Problem</w:t>
      </w:r>
      <w:r>
        <w:t xml:space="preserve">: The most persistent interpretive issue in Psalm 140 — as in all imprecatory psalms — is how to handle the curse-prayers of verses 9–11:</w:t>
      </w:r>
      <w:r>
        <w:t xml:space="preserve"> </w:t>
      </w:r>
      <w:r>
        <w:t xml:space="preserve">“let the mischief of their lips overwhelm them,”</w:t>
      </w:r>
      <w:r>
        <w:t xml:space="preserve"> </w:t>
      </w:r>
      <w:r>
        <w:t xml:space="preserve">“let burning coals fall upon them,”</w:t>
      </w:r>
      <w:r>
        <w:t xml:space="preserve"> </w:t>
      </w:r>
      <w:r>
        <w:t xml:space="preserve">“let the slanderer not be established in the land.”</w:t>
      </w:r>
      <w:r>
        <w:t xml:space="preserve"> </w:t>
      </w:r>
      <w:r>
        <w:t xml:space="preserve">Several traditions are uncomfortable with these prayers and handle them in ways that either mute or redirect them.</w:t>
      </w:r>
    </w:p>
    <w:p>
      <w:pPr>
        <w:pStyle w:val="BodyText"/>
      </w:pPr>
      <w:r>
        <w:t xml:space="preserve">A common move is to</w:t>
      </w:r>
      <w:r>
        <w:t xml:space="preserve"> </w:t>
      </w:r>
      <w:r>
        <w:rPr>
          <w:i/>
          <w:iCs/>
        </w:rPr>
        <w:t xml:space="preserve">allegorize or spiritualize</w:t>
      </w:r>
      <w:r>
        <w:t xml:space="preserve"> </w:t>
      </w:r>
      <w:r>
        <w:t xml:space="preserve">the enemies as abstract forces — sin, temptation, spiritual powers — rather than actual human adversaries. This reading has some canonical support (Ephesians 6:12) but overreaches when applied to Psalm 140. The psalm is relentlessly concrete: these enemies have tongues, lips, plans, hands, and snares (vv. 3–5). To evacuate them of their specific human concreteness is to drain the prayer of its force and to avoid the text’s most challenging feature.</w:t>
      </w:r>
    </w:p>
    <w:p>
      <w:pPr>
        <w:pStyle w:val="BodyText"/>
      </w:pPr>
      <w:r>
        <w:t xml:space="preserve">A Wesleyan/Arminian pastoral instinct sometimes redirects these prayers toward intercession for the enemies’ conversion — urging the reader to</w:t>
      </w:r>
      <w:r>
        <w:t xml:space="preserve"> </w:t>
      </w:r>
      <w:r>
        <w:t xml:space="preserve">“pray for those who persecute you”</w:t>
      </w:r>
      <w:r>
        <w:t xml:space="preserve"> </w:t>
      </w:r>
      <w:r>
        <w:t xml:space="preserve">(Matthew 5:44). This is a genuine New Covenant instinct and is not wrong. However, it does not accurately represent what Psalm 140 is doing. The psalm does not pray for the enemies’ conversion; it prays for their defeat. Qualifying Psalm 140 as</w:t>
      </w:r>
      <w:r>
        <w:t xml:space="preserve"> </w:t>
      </w:r>
      <w:r>
        <w:t xml:space="preserve">“sub-Christian”</w:t>
      </w:r>
      <w:r>
        <w:t xml:space="preserve"> </w:t>
      </w:r>
      <w:r>
        <w:t xml:space="preserve">or as merely an embryonic form of prayer that the Sermon on the Mount supersedes flattens the canonical witness. The imprecatory psalms are not primitive prayers we outgrow; they are vindication-prayers that belong to a God who is Judge.</w:t>
      </w:r>
    </w:p>
    <w:p>
      <w:pPr>
        <w:pStyle w:val="BodyText"/>
      </w:pPr>
      <w:r>
        <w:t xml:space="preserve">The</w:t>
      </w:r>
      <w:r>
        <w:t xml:space="preserve"> </w:t>
      </w:r>
      <w:r>
        <w:rPr>
          <w:b/>
          <w:bCs/>
        </w:rPr>
        <w:t xml:space="preserve">Reformed reading</w:t>
      </w:r>
      <w:r>
        <w:t xml:space="preserve"> </w:t>
      </w:r>
      <w:r>
        <w:t xml:space="preserve">holds that the imprecatory prayers are legitimate, Spirit-inspired petitions rooted in the psalmist’s covenant identification with the LORD’s cause. The enemies are not merely David’s personal enemies; they are enemies of the LORD’s anointed and thus of the LORD’s purposes (cf. v. 7,</w:t>
      </w:r>
      <w:r>
        <w:t xml:space="preserve"> </w:t>
      </w:r>
      <w:r>
        <w:t xml:space="preserve">“O LORD, my Lord, the strength of my salvation”</w:t>
      </w:r>
      <w:r>
        <w:t xml:space="preserve">). The Reformed tradition, drawing on Calvin, holds that the psalmist is not expressing private revenge but is expressing zeal for God’s justice — a zeal that is morally appropriate when properly directed. Furthermore, in the canonical context, these prayers find their ultimate answer in Christ: the enemies of the kingdom are judged; the afflicted are vindicated. Praying Psalm 140 in Christ means praying it toward its eschatological fulfillment, not abandoning its petition.</w:t>
      </w:r>
    </w:p>
    <w:p>
      <w:pPr>
        <w:pStyle w:val="BodyText"/>
      </w:pPr>
      <w:r>
        <w:t xml:space="preserve">The contribution worth retaining from the Wesleyan tradition is the reminder that New Covenant believers pray these psalms with eschatological patience — the vindication is certain but may not be immediate, and the window for enemies to repent remains open until final judgment.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7:14–16</w:t>
      </w:r>
      <w:r>
        <w:t xml:space="preserve"> </w:t>
      </w:r>
      <w:r>
        <w:t xml:space="preserve">—</w:t>
      </w:r>
      <w:r>
        <w:t xml:space="preserve"> </w:t>
      </w:r>
      <w:r>
        <w:t xml:space="preserve">“He makes a pit, digging it out, and falls into the hole he has made.”</w:t>
      </w:r>
      <w:r>
        <w:t xml:space="preserve"> </w:t>
      </w:r>
      <w:r>
        <w:t xml:space="preserve">The exact dynamic of the wicked’s evil returning on their own heads, which forms the backbone of Psalm 140’s imprecatory confidence (vv. 9–11).</w:t>
      </w:r>
    </w:p>
    <w:p>
      <w:pPr>
        <w:numPr>
          <w:ilvl w:val="0"/>
          <w:numId w:val="1001"/>
        </w:numPr>
      </w:pPr>
      <w:r>
        <w:rPr>
          <w:b/>
          <w:bCs/>
        </w:rPr>
        <w:t xml:space="preserve">Psalm 9:12, 18</w:t>
      </w:r>
      <w:r>
        <w:t xml:space="preserve"> </w:t>
      </w:r>
      <w:r>
        <w:t xml:space="preserve">—</w:t>
      </w:r>
      <w:r>
        <w:t xml:space="preserve"> </w:t>
      </w:r>
      <w:r>
        <w:t xml:space="preserve">“He who avenges blood is mindful of them; he does not forget the cry of the afflicted… For the needy shall not always be forgotten, and the hope of the poor shall not perish forever.”</w:t>
      </w:r>
      <w:r>
        <w:t xml:space="preserve"> </w:t>
      </w:r>
      <w:r>
        <w:t xml:space="preserve">The theological ground beneath Psalm 140:12 — the LORD’s active defense of the needy is a covenant certainty, not a possibility.</w:t>
      </w:r>
    </w:p>
    <w:p>
      <w:pPr>
        <w:numPr>
          <w:ilvl w:val="0"/>
          <w:numId w:val="1001"/>
        </w:numPr>
      </w:pPr>
      <w:r>
        <w:rPr>
          <w:b/>
          <w:bCs/>
        </w:rPr>
        <w:t xml:space="preserve">Romans 12:17–19</w:t>
      </w:r>
      <w:r>
        <w:t xml:space="preserve"> </w:t>
      </w:r>
      <w:r>
        <w:t xml:space="preserve">—</w:t>
      </w:r>
      <w:r>
        <w:t xml:space="preserve"> </w:t>
      </w:r>
      <w:r>
        <w:t xml:space="preserve">“Beloved, never avenge yourselves, but leave it to the wrath of God, for it is written,</w:t>
      </w:r>
      <w:r>
        <w:t xml:space="preserve"> </w:t>
      </w:r>
      <w:r>
        <w:t xml:space="preserve">‘Vengeance is mine, I will repay, says the Lord.’</w:t>
      </w:r>
      <w:r>
        <w:t xml:space="preserve">”</w:t>
      </w:r>
      <w:r>
        <w:t xml:space="preserve"> </w:t>
      </w:r>
      <w:r>
        <w:t xml:space="preserve">This is the New Covenant ground on which the imprecatory psalms stand: the believer does not take personal revenge precisely</w:t>
      </w:r>
      <w:r>
        <w:t xml:space="preserve"> </w:t>
      </w:r>
      <w:r>
        <w:rPr>
          <w:i/>
          <w:iCs/>
        </w:rPr>
        <w:t xml:space="preserve">because</w:t>
      </w:r>
      <w:r>
        <w:t xml:space="preserve"> </w:t>
      </w:r>
      <w:r>
        <w:t xml:space="preserve">God’s judgment is real and certain. Psalm 140 and Romans 12 are not in tension — they share the same logic.</w:t>
      </w:r>
    </w:p>
    <w:p>
      <w:pPr>
        <w:numPr>
          <w:ilvl w:val="0"/>
          <w:numId w:val="1001"/>
        </w:numPr>
      </w:pPr>
      <w:r>
        <w:rPr>
          <w:b/>
          <w:bCs/>
        </w:rPr>
        <w:t xml:space="preserve">Revelation 6:9–11</w:t>
      </w:r>
      <w:r>
        <w:t xml:space="preserve"> </w:t>
      </w:r>
      <w:r>
        <w:t xml:space="preserve">— The souls under the altar cry,</w:t>
      </w:r>
      <w:r>
        <w:t xml:space="preserve"> </w:t>
      </w:r>
      <w:r>
        <w:t xml:space="preserve">“How long, O Lord, holy and true, before you will judge and avenge our blood on those who dwell on the earth?”</w:t>
      </w:r>
      <w:r>
        <w:t xml:space="preserve"> </w:t>
      </w:r>
      <w:r>
        <w:t xml:space="preserve">This is the canonically final form of the imprecatory prayer — martyrs praying Psalm 140 language before the throne, and God answering with</w:t>
      </w:r>
      <w:r>
        <w:t xml:space="preserve"> </w:t>
      </w:r>
      <w:r>
        <w:t xml:space="preserve">“a little longer.”</w:t>
      </w:r>
      <w:r>
        <w:t xml:space="preserve"> </w:t>
      </w:r>
      <w:r>
        <w:t xml:space="preserve">The eschatological vindication Psalm 140 anticipates is exactly what Revelation narrates.</w:t>
      </w:r>
    </w:p>
    <w:p>
      <w:pPr>
        <w:numPr>
          <w:ilvl w:val="0"/>
          <w:numId w:val="1001"/>
        </w:numPr>
      </w:pPr>
      <w:r>
        <w:rPr>
          <w:b/>
          <w:bCs/>
        </w:rPr>
        <w:t xml:space="preserve">Luke 18:1–8</w:t>
      </w:r>
      <w:r>
        <w:t xml:space="preserve"> </w:t>
      </w:r>
      <w:r>
        <w:t xml:space="preserve">— The parable of the persistent widow and the unjust judge:</w:t>
      </w:r>
      <w:r>
        <w:t xml:space="preserve"> </w:t>
      </w:r>
      <w:r>
        <w:t xml:space="preserve">“Will not God give justice to his elect who cry to him day and night?”</w:t>
      </w:r>
      <w:r>
        <w:t xml:space="preserve"> </w:t>
      </w:r>
      <w:r>
        <w:t xml:space="preserve">Jesus explicitly grounds persistent petition-prayer in the certainty of God’s vindication — the exact movement Psalm 140 models.</w:t>
      </w:r>
    </w:p>
    <w:p>
      <w:r>
        <w:pict>
          <v:rect style="width:0;height:1.5pt" o:hralign="center" o:hrstd="t" o:hr="t"/>
        </w:pict>
      </w:r>
    </w:p>
    <w:p>
      <w:pPr>
        <w:pStyle w:val="FirstParagraph"/>
      </w:pPr>
      <w:r>
        <w:rPr>
          <w:b/>
          <w:bCs/>
        </w:rPr>
        <w:t xml:space="preserve">Aim:</w:t>
      </w:r>
      <w:r>
        <w:t xml:space="preserve"> </w:t>
      </w:r>
      <w:r>
        <w:t xml:space="preserve">To move the afflicted believer from silent suffering, self-protection, or bitter rumination into the specific, confident, covenantal prayer practice that Psalm 140 models — bringing enemies before God with honesty and resting in His justice rather than their own maneuvering.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Opening petition:</w:t>
            </w:r>
            <w:r>
              <w:t xml:space="preserve"> </w:t>
            </w:r>
            <w:r>
              <w:t xml:space="preserve">“Deliver me, O LORD, from evil men; preserve me from violent men”</w:t>
            </w:r>
          </w:p>
        </w:tc>
        <w:tc>
          <w:tcPr/>
          <w:p>
            <w:pPr>
              <w:pStyle w:val="Compact"/>
            </w:pPr>
            <w:r>
              <w:t xml:space="preserve">Establishes the two petitions — deliverance and preservation — that frame the whole psalm</w:t>
            </w:r>
          </w:p>
        </w:tc>
      </w:tr>
      <w:tr>
        <w:tc>
          <w:tcPr/>
          <w:p>
            <w:pPr>
              <w:pStyle w:val="Compact"/>
            </w:pPr>
            <w:r>
              <w:t xml:space="preserve">2</w:t>
            </w:r>
          </w:p>
        </w:tc>
        <w:tc>
          <w:tcPr/>
          <w:p>
            <w:pPr>
              <w:pStyle w:val="Compact"/>
            </w:pPr>
            <w:r>
              <w:t xml:space="preserve">Character of the enemies:</w:t>
            </w:r>
            <w:r>
              <w:t xml:space="preserve"> </w:t>
            </w:r>
            <w:r>
              <w:t xml:space="preserve">“who plan evil things in their heart and stir up wars continually”</w:t>
            </w:r>
          </w:p>
        </w:tc>
        <w:tc>
          <w:tcPr/>
          <w:p>
            <w:pPr>
              <w:pStyle w:val="Compact"/>
            </w:pPr>
            <w:r>
              <w:t xml:space="preserve">Internal evil (plans/heart) paired with external evil (wars) — the enemy is fully malevolent</w:t>
            </w:r>
          </w:p>
        </w:tc>
      </w:tr>
      <w:tr>
        <w:tc>
          <w:tcPr/>
          <w:p>
            <w:pPr>
              <w:pStyle w:val="Compact"/>
            </w:pPr>
            <w:r>
              <w:t xml:space="preserve">3</w:t>
            </w:r>
          </w:p>
        </w:tc>
        <w:tc>
          <w:tcPr/>
          <w:p>
            <w:pPr>
              <w:pStyle w:val="Compact"/>
            </w:pPr>
            <w:r>
              <w:t xml:space="preserve">“They make their tongue sharp as a serpent’s, and under their lips is the venom of asps”</w:t>
            </w:r>
          </w:p>
        </w:tc>
        <w:tc>
          <w:tcPr/>
          <w:p>
            <w:pPr>
              <w:pStyle w:val="Compact"/>
            </w:pPr>
            <w:r>
              <w:t xml:space="preserve">Serpent imagery; cf. Genesis 3; Romans 3:13 quotes this verse in the indictment of universal sin</w:t>
            </w:r>
          </w:p>
        </w:tc>
      </w:tr>
      <w:tr>
        <w:tc>
          <w:tcPr/>
          <w:p>
            <w:pPr>
              <w:pStyle w:val="Compact"/>
            </w:pPr>
            <w:r>
              <w:t xml:space="preserve">4</w:t>
            </w:r>
          </w:p>
        </w:tc>
        <w:tc>
          <w:tcPr/>
          <w:p>
            <w:pPr>
              <w:pStyle w:val="Compact"/>
            </w:pPr>
            <w:r>
              <w:t xml:space="preserve">Second petition:</w:t>
            </w:r>
            <w:r>
              <w:t xml:space="preserve"> </w:t>
            </w:r>
            <w:r>
              <w:t xml:space="preserve">“Guard me, O LORD, from the hands of the wicked; preserve me from violent men”</w:t>
            </w:r>
          </w:p>
        </w:tc>
        <w:tc>
          <w:tcPr/>
          <w:p>
            <w:pPr>
              <w:pStyle w:val="Compact"/>
            </w:pPr>
            <w:r>
              <w:t xml:space="preserve">Repetition of v.1 with</w:t>
            </w:r>
            <w:r>
              <w:t xml:space="preserve"> </w:t>
            </w:r>
            <w:r>
              <w:t xml:space="preserve">“hands”</w:t>
            </w:r>
            <w:r>
              <w:t xml:space="preserve"> </w:t>
            </w:r>
            <w:r>
              <w:t xml:space="preserve">added — the danger is physical/concrete, not merely rhetorical</w:t>
            </w:r>
          </w:p>
        </w:tc>
      </w:tr>
      <w:tr>
        <w:tc>
          <w:tcPr/>
          <w:p>
            <w:pPr>
              <w:pStyle w:val="Compact"/>
            </w:pPr>
            <w:r>
              <w:t xml:space="preserve">5</w:t>
            </w:r>
          </w:p>
        </w:tc>
        <w:tc>
          <w:tcPr/>
          <w:p>
            <w:pPr>
              <w:pStyle w:val="Compact"/>
            </w:pPr>
            <w:r>
              <w:t xml:space="preserve">“The arrogant have hidden a trap for me, and with cords they have spread a net; beside the road they have set snares for me”</w:t>
            </w:r>
          </w:p>
        </w:tc>
        <w:tc>
          <w:tcPr/>
          <w:p>
            <w:pPr>
              <w:pStyle w:val="Compact"/>
            </w:pPr>
            <w:r>
              <w:t xml:space="preserve">Three images of hidden entrapment — trap, net, snares; the enemy is both aggressive and deceptive</w:t>
            </w:r>
          </w:p>
        </w:tc>
      </w:tr>
      <w:tr>
        <w:tc>
          <w:tcPr/>
          <w:p>
            <w:pPr>
              <w:pStyle w:val="Compact"/>
            </w:pPr>
            <w:r>
              <w:t xml:space="preserve">6</w:t>
            </w:r>
          </w:p>
        </w:tc>
        <w:tc>
          <w:tcPr/>
          <w:p>
            <w:pPr>
              <w:pStyle w:val="Compact"/>
            </w:pPr>
            <w:r>
              <w:t xml:space="preserve">“I said to the LORD, You are my God; give ear to the voice of my pleas for mercy, O LORD”</w:t>
            </w:r>
          </w:p>
        </w:tc>
        <w:tc>
          <w:tcPr/>
          <w:p>
            <w:pPr>
              <w:pStyle w:val="Compact"/>
            </w:pPr>
            <w:r>
              <w:t xml:space="preserve">Pivot to direct address;</w:t>
            </w:r>
            <w:r>
              <w:t xml:space="preserve"> </w:t>
            </w:r>
            <w:r>
              <w:t xml:space="preserve">“You are my God”</w:t>
            </w:r>
            <w:r>
              <w:t xml:space="preserve"> </w:t>
            </w:r>
            <w:r>
              <w:t xml:space="preserve">is the covenant declaration that grounds the petition</w:t>
            </w:r>
          </w:p>
        </w:tc>
      </w:tr>
      <w:tr>
        <w:tc>
          <w:tcPr/>
          <w:p>
            <w:pPr>
              <w:pStyle w:val="Compact"/>
            </w:pPr>
            <w:r>
              <w:t xml:space="preserve">7</w:t>
            </w:r>
          </w:p>
        </w:tc>
        <w:tc>
          <w:tcPr/>
          <w:p>
            <w:pPr>
              <w:pStyle w:val="Compact"/>
            </w:pPr>
            <w:r>
              <w:t xml:space="preserve">“O LORD, my Lord, the strength of my salvation, you have covered my head in the day of battle”</w:t>
            </w:r>
          </w:p>
        </w:tc>
        <w:tc>
          <w:tcPr/>
          <w:p>
            <w:pPr>
              <w:pStyle w:val="Compact"/>
            </w:pPr>
            <w:r>
              <w:t xml:space="preserve">Past deliverance cited as basis for present confidence; LORD as warrior-protector</w:t>
            </w:r>
          </w:p>
        </w:tc>
      </w:tr>
      <w:tr>
        <w:tc>
          <w:tcPr/>
          <w:p>
            <w:pPr>
              <w:pStyle w:val="Compact"/>
            </w:pPr>
            <w:r>
              <w:t xml:space="preserve">8</w:t>
            </w:r>
          </w:p>
        </w:tc>
        <w:tc>
          <w:tcPr/>
          <w:p>
            <w:pPr>
              <w:pStyle w:val="Compact"/>
            </w:pPr>
            <w:r>
              <w:t xml:space="preserve">“Grant not, O LORD, the desires of the wicked; do not further their evil plot”</w:t>
            </w:r>
          </w:p>
        </w:tc>
        <w:tc>
          <w:tcPr/>
          <w:p>
            <w:pPr>
              <w:pStyle w:val="Compact"/>
            </w:pPr>
            <w:r>
              <w:t xml:space="preserve">Specific negative petition — not just</w:t>
            </w:r>
            <w:r>
              <w:t xml:space="preserve"> </w:t>
            </w:r>
            <w:r>
              <w:t xml:space="preserve">“help me”</w:t>
            </w:r>
            <w:r>
              <w:t xml:space="preserve"> </w:t>
            </w:r>
            <w:r>
              <w:t xml:space="preserve">but</w:t>
            </w:r>
            <w:r>
              <w:t xml:space="preserve"> </w:t>
            </w:r>
            <w:r>
              <w:t xml:space="preserve">“stop them”</w:t>
            </w:r>
            <w:r>
              <w:t xml:space="preserve">;</w:t>
            </w:r>
            <w:r>
              <w:t xml:space="preserve"> </w:t>
            </w:r>
            <w:r>
              <w:t xml:space="preserve">“lest they be exalted”</w:t>
            </w:r>
            <w:r>
              <w:t xml:space="preserve"> </w:t>
            </w:r>
            <w:r>
              <w:t xml:space="preserve">— the theological stakes</w:t>
            </w:r>
          </w:p>
        </w:tc>
      </w:tr>
      <w:tr>
        <w:tc>
          <w:tcPr/>
          <w:p>
            <w:pPr>
              <w:pStyle w:val="Compact"/>
            </w:pPr>
            <w:r>
              <w:t xml:space="preserve">9</w:t>
            </w:r>
          </w:p>
        </w:tc>
        <w:tc>
          <w:tcPr/>
          <w:p>
            <w:pPr>
              <w:pStyle w:val="Compact"/>
            </w:pPr>
            <w:r>
              <w:t xml:space="preserve">“As for the head of those who surround me, let the mischief of their lips overwhelm them!”</w:t>
            </w:r>
          </w:p>
        </w:tc>
        <w:tc>
          <w:tcPr/>
          <w:p>
            <w:pPr>
              <w:pStyle w:val="Compact"/>
            </w:pPr>
            <w:r>
              <w:t xml:space="preserve">First imprecatory petition; the punishment fits the crime — their words become their undoing</w:t>
            </w:r>
          </w:p>
        </w:tc>
      </w:tr>
      <w:tr>
        <w:tc>
          <w:tcPr/>
          <w:p>
            <w:pPr>
              <w:pStyle w:val="Compact"/>
            </w:pPr>
            <w:r>
              <w:t xml:space="preserve">10</w:t>
            </w:r>
          </w:p>
        </w:tc>
        <w:tc>
          <w:tcPr/>
          <w:p>
            <w:pPr>
              <w:pStyle w:val="Compact"/>
            </w:pPr>
            <w:r>
              <w:t xml:space="preserve">“Let burning coals fall upon them! Let them be cast into fire, into miry pits, no more to rise!”</w:t>
            </w:r>
          </w:p>
        </w:tc>
        <w:tc>
          <w:tcPr/>
          <w:p>
            <w:pPr>
              <w:pStyle w:val="Compact"/>
            </w:pPr>
            <w:r>
              <w:t xml:space="preserve">Escalating judgment imagery; fire and pit recall Sodom, divine judgment;</w:t>
            </w:r>
            <w:r>
              <w:t xml:space="preserve"> </w:t>
            </w:r>
            <w:r>
              <w:t xml:space="preserve">“no more to rise”</w:t>
            </w:r>
            <w:r>
              <w:t xml:space="preserve"> </w:t>
            </w:r>
            <w:r>
              <w:t xml:space="preserve">is finality</w:t>
            </w:r>
          </w:p>
        </w:tc>
      </w:tr>
      <w:tr>
        <w:tc>
          <w:tcPr/>
          <w:p>
            <w:pPr>
              <w:pStyle w:val="Compact"/>
            </w:pPr>
            <w:r>
              <w:t xml:space="preserve">11</w:t>
            </w:r>
          </w:p>
        </w:tc>
        <w:tc>
          <w:tcPr/>
          <w:p>
            <w:pPr>
              <w:pStyle w:val="Compact"/>
            </w:pPr>
            <w:r>
              <w:t xml:space="preserve">“Let not the slanderer be established in the land; let evil hunt down the violent man speedily!”</w:t>
            </w:r>
          </w:p>
        </w:tc>
        <w:tc>
          <w:tcPr/>
          <w:p>
            <w:pPr>
              <w:pStyle w:val="Compact"/>
            </w:pPr>
            <w:r>
              <w:t xml:space="preserve">Slanderer (lit.</w:t>
            </w:r>
            <w:r>
              <w:t xml:space="preserve"> </w:t>
            </w:r>
            <w:r>
              <w:t xml:space="preserve">“man of the tongue”</w:t>
            </w:r>
            <w:r>
              <w:t xml:space="preserve">) — back to the speech theme; evil hunts its own perpetrators</w:t>
            </w:r>
          </w:p>
        </w:tc>
      </w:tr>
      <w:tr>
        <w:tc>
          <w:tcPr/>
          <w:p>
            <w:pPr>
              <w:pStyle w:val="Compact"/>
            </w:pPr>
            <w:r>
              <w:t xml:space="preserve">12</w:t>
            </w:r>
          </w:p>
        </w:tc>
        <w:tc>
          <w:tcPr/>
          <w:p>
            <w:pPr>
              <w:pStyle w:val="Compact"/>
            </w:pPr>
            <w:r>
              <w:t xml:space="preserve">“I know that the LORD will maintain the cause of the afflicted and will execute justice for the needy”</w:t>
            </w:r>
          </w:p>
        </w:tc>
        <w:tc>
          <w:tcPr/>
          <w:p>
            <w:pPr>
              <w:pStyle w:val="Compact"/>
            </w:pPr>
            <w:r>
              <w:t xml:space="preserve">Confession of certainty — not hope but knowledge; the theological foundation for the imprecations</w:t>
            </w:r>
          </w:p>
        </w:tc>
      </w:tr>
      <w:tr>
        <w:tc>
          <w:tcPr/>
          <w:p>
            <w:pPr>
              <w:pStyle w:val="Compact"/>
            </w:pPr>
            <w:r>
              <w:t xml:space="preserve">13</w:t>
            </w:r>
          </w:p>
        </w:tc>
        <w:tc>
          <w:tcPr/>
          <w:p>
            <w:pPr>
              <w:pStyle w:val="Compact"/>
            </w:pPr>
            <w:r>
              <w:t xml:space="preserve">“Surely the righteous shall give thanks to your name; the upright shall dwell in your presence”</w:t>
            </w:r>
          </w:p>
        </w:tc>
        <w:tc>
          <w:tcPr/>
          <w:p>
            <w:pPr>
              <w:pStyle w:val="Compact"/>
            </w:pPr>
            <w:r>
              <w:t xml:space="preserve">Closing confidence: thanksgiving and presence — eschatological resolution of the whole psalm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Description: The enemy named in full — violent, scheming, deceptive</w:t>
            </w:r>
          </w:p>
        </w:tc>
      </w:tr>
      <w:tr>
        <w:tc>
          <w:tcPr/>
          <w:p>
            <w:pPr>
              <w:pStyle w:val="Compact"/>
            </w:pPr>
            <w:r>
              <w:t xml:space="preserve">2</w:t>
            </w:r>
          </w:p>
        </w:tc>
        <w:tc>
          <w:tcPr/>
          <w:p>
            <w:pPr>
              <w:pStyle w:val="Compact"/>
            </w:pPr>
            <w:r>
              <w:t xml:space="preserve">6–8</w:t>
            </w:r>
          </w:p>
        </w:tc>
        <w:tc>
          <w:tcPr/>
          <w:p>
            <w:pPr>
              <w:pStyle w:val="Compact"/>
            </w:pPr>
            <w:r>
              <w:t xml:space="preserve">Declaration and Petition: Covenant address —</w:t>
            </w:r>
            <w:r>
              <w:t xml:space="preserve"> </w:t>
            </w:r>
            <w:r>
              <w:t xml:space="preserve">“You are my God”</w:t>
            </w:r>
            <w:r>
              <w:t xml:space="preserve"> </w:t>
            </w:r>
            <w:r>
              <w:t xml:space="preserve">— and specific requests</w:t>
            </w:r>
          </w:p>
        </w:tc>
      </w:tr>
      <w:tr>
        <w:tc>
          <w:tcPr/>
          <w:p>
            <w:pPr>
              <w:pStyle w:val="Compact"/>
            </w:pPr>
            <w:r>
              <w:t xml:space="preserve">3</w:t>
            </w:r>
          </w:p>
        </w:tc>
        <w:tc>
          <w:tcPr/>
          <w:p>
            <w:pPr>
              <w:pStyle w:val="Compact"/>
            </w:pPr>
            <w:r>
              <w:t xml:space="preserve">9–11</w:t>
            </w:r>
          </w:p>
        </w:tc>
        <w:tc>
          <w:tcPr/>
          <w:p>
            <w:pPr>
              <w:pStyle w:val="Compact"/>
            </w:pPr>
            <w:r>
              <w:t xml:space="preserve">Imprecation: Let their own evil return on them — three curse-prayers</w:t>
            </w:r>
          </w:p>
        </w:tc>
      </w:tr>
      <w:tr>
        <w:tc>
          <w:tcPr/>
          <w:p>
            <w:pPr>
              <w:pStyle w:val="Compact"/>
            </w:pPr>
            <w:r>
              <w:t xml:space="preserve">4</w:t>
            </w:r>
          </w:p>
        </w:tc>
        <w:tc>
          <w:tcPr/>
          <w:p>
            <w:pPr>
              <w:pStyle w:val="Compact"/>
            </w:pPr>
            <w:r>
              <w:t xml:space="preserve">12–13</w:t>
            </w:r>
          </w:p>
        </w:tc>
        <w:tc>
          <w:tcPr/>
          <w:p>
            <w:pPr>
              <w:pStyle w:val="Compact"/>
            </w:pPr>
            <w:r>
              <w:t xml:space="preserve">Confidence: The LORD defends the afflicted; the righteous will give thanks in His presence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is the refuge and defender of the afflicted against violent enemies.</w:t>
      </w:r>
    </w:p>
    <w:p>
      <w:pPr>
        <w:pStyle w:val="BodyText"/>
      </w:pPr>
      <w:r>
        <w:rPr>
          <w:b/>
          <w:bCs/>
        </w:rPr>
        <w:t xml:space="preserve">Primary Claim:</w:t>
      </w:r>
      <w:r>
        <w:t xml:space="preserve"> </w:t>
      </w:r>
      <w:r>
        <w:t xml:space="preserve">God is calling the beleaguered believer to bring their most specific and dangerous enemies before Him in bold petition, trusting that He — not the believer’s own strategies — is the One who executes justice and secures the righteous.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God’s justice is not a possibility; it is a certainty to be known.</w:t>
      </w:r>
      <w:r>
        <w:t xml:space="preserve"> </w:t>
      </w:r>
      <w:r>
        <w:t xml:space="preserve">Verse 12 does not say</w:t>
      </w:r>
      <w:r>
        <w:t xml:space="preserve"> </w:t>
      </w:r>
      <w:r>
        <w:t xml:space="preserve">“I hope that the LORD will maintain the cause of the afflicted”</w:t>
      </w:r>
      <w:r>
        <w:t xml:space="preserve"> </w:t>
      </w:r>
      <w:r>
        <w:t xml:space="preserve">— it says</w:t>
      </w:r>
      <w:r>
        <w:t xml:space="preserve"> </w:t>
      </w:r>
      <w:r>
        <w:t xml:space="preserve">“I</w:t>
      </w:r>
      <w:r>
        <w:t xml:space="preserve"> </w:t>
      </w:r>
      <w:r>
        <w:rPr>
          <w:i/>
          <w:iCs/>
        </w:rPr>
        <w:t xml:space="preserve">know</w:t>
      </w:r>
      <w:r>
        <w:t xml:space="preserve">.”</w:t>
      </w:r>
      <w:r>
        <w:t xml:space="preserve"> </w:t>
      </w:r>
      <w:r>
        <w:t xml:space="preserve">This is a category that needs to be rebuilt for many believers who have drifted into a vague optimism about God’s justice rather than a covenant certainty. The application is not</w:t>
      </w:r>
      <w:r>
        <w:t xml:space="preserve"> </w:t>
      </w:r>
      <w:r>
        <w:t xml:space="preserve">“trust more”</w:t>
      </w:r>
      <w:r>
        <w:t xml:space="preserve"> </w:t>
      </w:r>
      <w:r>
        <w:t xml:space="preserve">— it is this: identify one situation in your life where you have been praying in hope-mode when the Scripture calls you to pray in knowledge-mode. God’s justice for the needy is not contingent on circumstances; it is grounded in who He is. Pray from that ground.</w:t>
      </w:r>
    </w:p>
    <w:p>
      <w:pPr>
        <w:pStyle w:val="BodyText"/>
      </w:pPr>
      <w:r>
        <w:rPr>
          <w:b/>
          <w:bCs/>
        </w:rPr>
        <w:t xml:space="preserve">2. (Affections/Worship) — Being surrounded by enemies is not a sign that God has stepped away; it is the precise condition in which this psalm was written to be prayed.</w:t>
      </w:r>
      <w:r>
        <w:t xml:space="preserve"> </w:t>
      </w:r>
      <w:r>
        <w:t xml:space="preserve">The great temptation when opposition intensifies — whether social, professional, relational, or spiritual — is the silent conclusion that God is absent or indifferent. David was surrounded (v. 9,</w:t>
      </w:r>
      <w:r>
        <w:t xml:space="preserve"> </w:t>
      </w:r>
      <w:r>
        <w:t xml:space="preserve">“the head of those who surround me”</w:t>
      </w:r>
      <w:r>
        <w:t xml:space="preserve">) and prayed from inside that surrounded condition, not after it had resolved. The invitation here is affective: to let this psalm reshape how it</w:t>
      </w:r>
      <w:r>
        <w:t xml:space="preserve"> </w:t>
      </w:r>
      <w:r>
        <w:rPr>
          <w:i/>
          <w:iCs/>
        </w:rPr>
        <w:t xml:space="preserve">feels</w:t>
      </w:r>
      <w:r>
        <w:t xml:space="preserve"> </w:t>
      </w:r>
      <w:r>
        <w:t xml:space="preserve">to be opposed — from abandonment to embattlement with the God of armies. Pray Psalm 140 when you feel encircled, and notice what it does to your sense of being alone.</w:t>
      </w:r>
    </w:p>
    <w:p>
      <w:pPr>
        <w:pStyle w:val="BodyText"/>
      </w:pPr>
      <w:r>
        <w:rPr>
          <w:b/>
          <w:bCs/>
        </w:rPr>
        <w:t xml:space="preserve">3. (Will/Behavior) — Bring the specific names, behaviors, and plots of your enemies into prayer, not merely generic requests for help.</w:t>
      </w:r>
      <w:r>
        <w:t xml:space="preserve"> </w:t>
      </w:r>
      <w:r>
        <w:t xml:space="preserve">Psalm 140 is relentlessly specific: serpent-tongue, hidden snares, violent plans, mischievous lips. The application presses against the tendency to pray vaguely about</w:t>
      </w:r>
      <w:r>
        <w:t xml:space="preserve"> </w:t>
      </w:r>
      <w:r>
        <w:t xml:space="preserve">“difficult situations”</w:t>
      </w:r>
      <w:r>
        <w:t xml:space="preserve"> </w:t>
      </w:r>
      <w:r>
        <w:t xml:space="preserve">and</w:t>
      </w:r>
      <w:r>
        <w:t xml:space="preserve"> </w:t>
      </w:r>
      <w:r>
        <w:t xml:space="preserve">“conflict with others.”</w:t>
      </w:r>
      <w:r>
        <w:t xml:space="preserve"> </w:t>
      </w:r>
      <w:r>
        <w:t xml:space="preserve">Specificity in lament is not unspiritual — it is what the psalm models. The concrete action: write out who the enemies are, what they are doing, and what specific harm you are asking God to address. Then bring that specific list before Him as David brought his. This is not gossip dressed as prayer — it is the honest petition Psalm 140 authorizes.</w:t>
      </w:r>
    </w:p>
    <w:p>
      <w:pPr>
        <w:pStyle w:val="BodyText"/>
      </w:pPr>
      <w:r>
        <w:rPr>
          <w:b/>
          <w:bCs/>
        </w:rPr>
        <w:t xml:space="preserve">4. (Mind/Belief) — The imprecatory prayers are not the prayers we outgrow; they are the prayers we finally grow into when we understand that God’s justice is real.</w:t>
      </w:r>
      <w:r>
        <w:t xml:space="preserve"> </w:t>
      </w:r>
      <w:r>
        <w:t xml:space="preserve">Many believers have been implicitly or explicitly taught that the imprecatory psalms are pre-Christian, sub-Christian, or at best accommodated to a more primitive spiritual state. This is a failure of canonical reading. Romans 12:19 —</w:t>
      </w:r>
      <w:r>
        <w:t xml:space="preserve"> </w:t>
      </w:r>
      <w:r>
        <w:t xml:space="preserve">“Vengeance is mine, I will repay, says the Lord”</w:t>
      </w:r>
      <w:r>
        <w:t xml:space="preserve"> </w:t>
      </w:r>
      <w:r>
        <w:t xml:space="preserve">— is not an alternative to Psalm 140; it is its New Covenant expression. The believer who prays imprecatorily is not taking revenge; they are releasing revenge to the One to whom it belongs. The application is a reframing: what you have been calling</w:t>
      </w:r>
      <w:r>
        <w:t xml:space="preserve"> </w:t>
      </w:r>
      <w:r>
        <w:t xml:space="preserve">“unchristian”</w:t>
      </w:r>
      <w:r>
        <w:t xml:space="preserve"> </w:t>
      </w:r>
      <w:r>
        <w:t xml:space="preserve">— the desire for the wicked to be stopped, for evil to be answered — is actually a godly instinct when it is converted into prayer rather than personal action.</w:t>
      </w:r>
    </w:p>
    <w:p>
      <w:pPr>
        <w:pStyle w:val="BodyText"/>
      </w:pPr>
      <w:r>
        <w:rPr>
          <w:b/>
          <w:bCs/>
        </w:rPr>
        <w:t xml:space="preserve">5. (Will/Behavior) — Stop managing your enemies and start praying for your enemies’ defeat by God’s hand.</w:t>
      </w:r>
      <w:r>
        <w:t xml:space="preserve"> </w:t>
      </w:r>
      <w:r>
        <w:t xml:space="preserve">The most natural response to opposition — scheming back, self-protecting, reputation-managing, working the room — is exactly what Psalm 140 is designed to displace. The psalmist does not strategize in vv. 1–5; he prays. The specific behavioral application is this: identify the energy you are currently spending on self-protection or counter-maneuvering against a specific threat, and redirect that energy into specific, daily petition using Psalm 140’s language.</w:t>
      </w:r>
      <w:r>
        <w:t xml:space="preserve"> </w:t>
      </w:r>
      <w:r>
        <w:t xml:space="preserve">“Deliver me… guard me… grant not their desires… execute justice.”</w:t>
      </w:r>
      <w:r>
        <w:t xml:space="preserve"> </w:t>
      </w:r>
      <w:r>
        <w:t xml:space="preserve">Let God be the activist; let you be the intercessor.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140 reveals that the LORD is not merely a sympathetic observer of human suffering and injustice — He is an active defender of the afflicted and a just judge of the violent. The psalm grounds confident petition not in circumstances or outcomes but in the character of the covenant God:</w:t>
      </w:r>
      <w:r>
        <w:t xml:space="preserve"> </w:t>
      </w:r>
      <w:r>
        <w:t xml:space="preserve">“You are my God”</w:t>
      </w:r>
      <w:r>
        <w:t xml:space="preserve"> </w:t>
      </w:r>
      <w:r>
        <w:t xml:space="preserve">(v. 6) is the foundation on which every request stands. The passage further teaches that God’s justice is not merely eschatological in the sense of distant and deferred — it is the certain reality toward which history moves and which gives the present suffering of the righteous its full theological meaning. The connection between the psalmist’s concrete enemies and the LORD’s concrete defense resists any spiritualizing tendency that evacuates the faith from the physical and social dimensions of life.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140 displays the full scope of the Reformed doctrine of God as sovereign Judge and covenant defender — not merely as redeemer of souls but as upholder of justice in history. The psalm grounds bold prayer in covenant relationship (</w:t>
      </w:r>
      <w:r>
        <w:t xml:space="preserve">“You are my God,”</w:t>
      </w:r>
      <w:r>
        <w:t xml:space="preserve"> </w:t>
      </w:r>
      <w:r>
        <w:t xml:space="preserve">v. 6), which is a distinctively Reformed emphasis: prayer is not meritorious petition but covenant access, grounded in the believer’s union with the LORD’s anointed. The imprecatory petitions, far from being sub-Christian, demonstrate the Reformed insistence that God’s wrath is real, that justice is not sentiment but structure, and that the believer’s proper posture before injustice is not passive acceptance but active intercession that entrusts vengeance to God. In the canonical context, Psalm 140 finds its final answer in Christ — who absorbed the full force of the imprecatory judgment (Matthew 27, the</w:t>
      </w:r>
      <w:r>
        <w:t xml:space="preserve"> </w:t>
      </w:r>
      <w:r>
        <w:t xml:space="preserve">“burning coals”</w:t>
      </w:r>
      <w:r>
        <w:t xml:space="preserve"> </w:t>
      </w:r>
      <w:r>
        <w:t xml:space="preserve">of divine wrath) and who will execute final vindication (Revelation 19) — making these prayers, prayed in Him, both fulfilled and still being fulfilled.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the last line of defense against the enemies arrayed against you — the LORD is. Stop maneuvering. Stop managing. Bring the specific names, plans, and words of your opponents before the God who</w:t>
      </w:r>
      <w:r>
        <w:t xml:space="preserve"> </w:t>
      </w:r>
      <w:r>
        <w:t xml:space="preserve">“executes justice for the needy”</w:t>
      </w:r>
      <w:r>
        <w:t xml:space="preserve"> </w:t>
      </w:r>
      <w:r>
        <w:t xml:space="preserve">and who has already committed to maintaining the cause of the afflicted. The righteous will give thanks; the upright will dwell in His presence. Pray like that outcome is certain — because it 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Domesticating the imprecatory petitions into generic spiritual warfare language.</w:t>
      </w:r>
      <w:r>
        <w:t xml:space="preserve"> </w:t>
      </w:r>
      <w:r>
        <w:t xml:space="preserve">The move to spiritualize the enemies as</w:t>
      </w:r>
      <w:r>
        <w:t xml:space="preserve"> </w:t>
      </w:r>
      <w:r>
        <w:t xml:space="preserve">“demonic forces”</w:t>
      </w:r>
      <w:r>
        <w:t xml:space="preserve"> </w:t>
      </w:r>
      <w:r>
        <w:t xml:space="preserve">rather than human adversaries is understandable but removes the psalm’s most challenging and pastorally necessary feature. Many people in congregations have real human enemies — abusive ex-spouses, corrupt employers, slanderous colleagues, persecutors in majority-Muslim or majority-Hindu contexts. They need to know that God authorizes this prayer for those specific people. To evacuate the psalm of its human concreteness is to leave those people without a psalm.</w:t>
      </w:r>
    </w:p>
    <w:p>
      <w:pPr>
        <w:numPr>
          <w:ilvl w:val="0"/>
          <w:numId w:val="1002"/>
        </w:numPr>
      </w:pPr>
      <w:r>
        <w:rPr>
          <w:b/>
          <w:bCs/>
        </w:rPr>
        <w:t xml:space="preserve">Treating the imprecatory prayers as an embarrassment to explain rather than a gift to receive.</w:t>
      </w:r>
      <w:r>
        <w:t xml:space="preserve"> </w:t>
      </w:r>
      <w:r>
        <w:t xml:space="preserve">A common homiletical failure is spending most of the sermon defending or contextualizing the curse-prayers rather than teaching the congregation how to pray them. The text gives more space to confident petition and theological certainty (vv. 6–8, 12–13) than to the imprecations themselves. The preacher should model praying these words rather than primarily explaining them.</w:t>
      </w:r>
    </w:p>
    <w:p>
      <w:pPr>
        <w:numPr>
          <w:ilvl w:val="0"/>
          <w:numId w:val="1002"/>
        </w:numPr>
      </w:pPr>
      <w:r>
        <w:rPr>
          <w:b/>
          <w:bCs/>
        </w:rPr>
        <w:t xml:space="preserve">Moralizing verse 13 into an afterlife reward rather than a covenant certainty.</w:t>
      </w:r>
      <w:r>
        <w:t xml:space="preserve"> </w:t>
      </w:r>
      <w:r>
        <w:t xml:space="preserve">“The upright shall dwell in your presence”</w:t>
      </w:r>
      <w:r>
        <w:t xml:space="preserve"> </w:t>
      </w:r>
      <w:r>
        <w:t xml:space="preserve">is a present-tense covenant truth as much as it is an eschatological hope. The psalm closes with the righteous already in relationship with the God who defends them — not merely waiting for a future reversal. Preaching this as purely future-oriented removes the present-tense confidence that is the psalm’s closing gift.</w:t>
      </w:r>
    </w:p>
    <w:p>
      <w:pPr>
        <w:numPr>
          <w:ilvl w:val="0"/>
          <w:numId w:val="1002"/>
        </w:numPr>
      </w:pPr>
      <w:r>
        <w:rPr>
          <w:b/>
          <w:bCs/>
        </w:rPr>
        <w:t xml:space="preserve">Failing to connect verse 3 to its New Testament citation.</w:t>
      </w:r>
      <w:r>
        <w:t xml:space="preserve"> </w:t>
      </w:r>
      <w:r>
        <w:t xml:space="preserve">Romans 3:13 quotes Psalm 140:3 (</w:t>
      </w:r>
      <w:r>
        <w:t xml:space="preserve">“Their throat is an open grave; they use their tongues to deceive. The venom of asps is under their lips”</w:t>
      </w:r>
      <w:r>
        <w:t xml:space="preserve">) in the middle of Paul’s universal indictment of human sinfulness. This means the</w:t>
      </w:r>
      <w:r>
        <w:t xml:space="preserve"> </w:t>
      </w:r>
      <w:r>
        <w:t xml:space="preserve">“enemies”</w:t>
      </w:r>
      <w:r>
        <w:t xml:space="preserve"> </w:t>
      </w:r>
      <w:r>
        <w:t xml:space="preserve">of Psalm 140 are not only historical adversaries of David; they are types of the universal human condition apart from grace — including, in Paul’s reading, the psalmist himself before grace. The preacher who misses this connection will preach a psalm about bad people out there rather than a psalm that cuts all the way to the root.</w:t>
      </w:r>
    </w:p>
    <w:p>
      <w:pPr>
        <w:numPr>
          <w:ilvl w:val="0"/>
          <w:numId w:val="1002"/>
        </w:numPr>
      </w:pPr>
      <w:r>
        <w:rPr>
          <w:b/>
          <w:bCs/>
        </w:rPr>
        <w:t xml:space="preserve">Preaching Psalm 140 as a psalm about feeling better rather than about prayer as a theological act.</w:t>
      </w:r>
      <w:r>
        <w:t xml:space="preserve"> </w:t>
      </w:r>
      <w:r>
        <w:t xml:space="preserve">The therapeutic instinct is to treat lament psalms as emotional processing tools — the psalm helps you</w:t>
      </w:r>
      <w:r>
        <w:t xml:space="preserve"> </w:t>
      </w:r>
      <w:r>
        <w:t xml:space="preserve">“get it out”</w:t>
      </w:r>
      <w:r>
        <w:t xml:space="preserve"> </w:t>
      </w:r>
      <w:r>
        <w:t xml:space="preserve">and</w:t>
      </w:r>
      <w:r>
        <w:t xml:space="preserve"> </w:t>
      </w:r>
      <w:r>
        <w:t xml:space="preserve">“give it to God”</w:t>
      </w:r>
      <w:r>
        <w:t xml:space="preserve"> </w:t>
      </w:r>
      <w:r>
        <w:t xml:space="preserve">so you feel relief. But Psalm 140’s intent is not relief; it is reorientation. The psalmist moves from description (vv. 1–5) to petition grounded in covenant (vv. 6–8) to imprecation (vv. 9–11) to theological certainty (vv. 12–13). The movement is not emotional catharsis — it is the soul being reordered around the reality of who God is. Preach that movement, not merely the comfort of being heard.</w:t>
      </w:r>
    </w:p>
    <w:p>
      <w:pPr>
        <w:numPr>
          <w:ilvl w:val="0"/>
          <w:numId w:val="1002"/>
        </w:numPr>
      </w:pPr>
      <w:r>
        <w:rPr>
          <w:b/>
          <w:bCs/>
        </w:rPr>
        <w:t xml:space="preserve">Missing the Christological anchor for the imprecations.</w:t>
      </w:r>
      <w:r>
        <w:t xml:space="preserve"> </w:t>
      </w:r>
      <w:r>
        <w:t xml:space="preserve">Without showing that these prayers find their answer in Christ — who bore the judgment the wicked deserve, and who will execute final vindication — the sermon risks leaving the congregation with a vague confidence in karma-like justice rather than the specific eschatological certainty of the gospel. The burning coals of verse 10 land somewhere; the Reformed preacher must show where they land in the canonical story.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2026-07-14T21:04:29Z</dcterms:created>
  <dcterms:modified xsi:type="dcterms:W3CDTF">2026-07-14T21:04:29Z</dcterms:modified>
</cp:coreProperties>
</file>

<file path=docProps/custom.xml><?xml version="1.0" encoding="utf-8"?>
<Properties xmlns="http://schemas.openxmlformats.org/officeDocument/2006/custom-properties" xmlns:vt="http://schemas.openxmlformats.org/officeDocument/2006/docPropsVTypes"/>
</file>